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14" w:rsidRPr="00A56814" w:rsidRDefault="00A56814" w:rsidP="00A56814">
      <w:pPr>
        <w:spacing w:line="336" w:lineRule="auto"/>
        <w:rPr>
          <w:rFonts w:ascii="Verdana" w:hAnsi="Verdana" w:cstheme="minorHAnsi"/>
          <w:i/>
          <w:color w:val="000000" w:themeColor="text1"/>
          <w:sz w:val="24"/>
          <w:szCs w:val="24"/>
        </w:rPr>
      </w:pPr>
      <w:r w:rsidRPr="00A56814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Az Európai Unió története, kulturális gyökerei és napjainkban betöltött szerepe II.</w:t>
      </w:r>
      <w:r w:rsidRPr="00A56814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br/>
      </w:r>
      <w:r w:rsidRPr="00A56814">
        <w:rPr>
          <w:rFonts w:ascii="Verdana" w:hAnsi="Verdana" w:cstheme="minorHAnsi"/>
          <w:i/>
          <w:color w:val="000000" w:themeColor="text1"/>
          <w:sz w:val="24"/>
          <w:szCs w:val="24"/>
        </w:rPr>
        <w:t>KELET-KÖZÉP-EURÓPA A BERLINI FAL LEOMLÁSA UTÁN</w:t>
      </w:r>
    </w:p>
    <w:p w:rsidR="00A56814" w:rsidRPr="00A56814" w:rsidRDefault="00A56814" w:rsidP="00A56814">
      <w:pPr>
        <w:spacing w:line="336" w:lineRule="auto"/>
        <w:rPr>
          <w:rFonts w:ascii="Verdana" w:hAnsi="Verdana" w:cstheme="minorHAnsi"/>
          <w:b/>
          <w:smallCaps/>
          <w:color w:val="000000" w:themeColor="text1"/>
          <w:sz w:val="24"/>
          <w:szCs w:val="24"/>
        </w:rPr>
      </w:pPr>
      <w:r w:rsidRPr="00A56814">
        <w:rPr>
          <w:rFonts w:ascii="Verdana" w:hAnsi="Verdana" w:cstheme="minorHAnsi"/>
          <w:color w:val="000000" w:themeColor="text1"/>
          <w:sz w:val="24"/>
          <w:szCs w:val="24"/>
        </w:rPr>
        <w:t>Szakirodalom</w:t>
      </w:r>
      <w:r w:rsidR="00C87FB7">
        <w:rPr>
          <w:rFonts w:ascii="Verdana" w:hAnsi="Verdana" w:cstheme="minorHAnsi"/>
          <w:color w:val="000000" w:themeColor="text1"/>
          <w:sz w:val="24"/>
          <w:szCs w:val="24"/>
        </w:rPr>
        <w:t xml:space="preserve"> (megadott oldalak) </w:t>
      </w:r>
      <w:r w:rsidR="00C87FB7">
        <w:rPr>
          <w:rFonts w:ascii="Verdana" w:hAnsi="Verdana" w:cstheme="minorHAnsi"/>
          <w:color w:val="000000" w:themeColor="text1"/>
          <w:sz w:val="24"/>
          <w:szCs w:val="24"/>
        </w:rPr>
        <w:fldChar w:fldCharType="begin"/>
      </w:r>
      <w:r w:rsidR="00C87FB7">
        <w:rPr>
          <w:rFonts w:ascii="Verdana" w:hAnsi="Verdana" w:cstheme="minorHAnsi"/>
          <w:color w:val="000000" w:themeColor="text1"/>
          <w:sz w:val="24"/>
          <w:szCs w:val="24"/>
        </w:rPr>
        <w:instrText xml:space="preserve"> HYPERLINK "h</w:instrText>
      </w:r>
      <w:r w:rsidR="00C87FB7" w:rsidRPr="00C87FB7">
        <w:rPr>
          <w:rFonts w:ascii="Verdana" w:hAnsi="Verdana" w:cstheme="minorHAnsi"/>
          <w:color w:val="000000" w:themeColor="text1"/>
          <w:sz w:val="24"/>
          <w:szCs w:val="24"/>
        </w:rPr>
        <w:instrText>ttps://www.estori.hu/dokumentumok/25</w:instrText>
      </w:r>
      <w:r w:rsidR="00C87FB7">
        <w:rPr>
          <w:rFonts w:ascii="Verdana" w:hAnsi="Verdana" w:cstheme="minorHAnsi"/>
          <w:color w:val="000000" w:themeColor="text1"/>
          <w:sz w:val="24"/>
          <w:szCs w:val="24"/>
        </w:rPr>
        <w:instrText xml:space="preserve">" </w:instrText>
      </w:r>
      <w:r w:rsidR="00C87FB7">
        <w:rPr>
          <w:rFonts w:ascii="Verdana" w:hAnsi="Verdana" w:cstheme="minorHAnsi"/>
          <w:color w:val="000000" w:themeColor="text1"/>
          <w:sz w:val="24"/>
          <w:szCs w:val="24"/>
        </w:rPr>
        <w:fldChar w:fldCharType="separate"/>
      </w:r>
      <w:r w:rsidR="00C87FB7" w:rsidRPr="00C23307">
        <w:rPr>
          <w:rStyle w:val="Hyperlink"/>
          <w:rFonts w:ascii="Verdana" w:hAnsi="Verdana" w:cstheme="minorHAnsi"/>
          <w:sz w:val="24"/>
          <w:szCs w:val="24"/>
        </w:rPr>
        <w:t>https://www.estori.hu/dokumentumok/25</w:t>
      </w:r>
      <w:r w:rsidR="00C87FB7">
        <w:rPr>
          <w:rFonts w:ascii="Verdana" w:hAnsi="Verdana" w:cstheme="minorHAnsi"/>
          <w:color w:val="000000" w:themeColor="text1"/>
          <w:sz w:val="24"/>
          <w:szCs w:val="24"/>
        </w:rPr>
        <w:fldChar w:fldCharType="end"/>
      </w:r>
      <w:r w:rsidR="00C87FB7">
        <w:rPr>
          <w:rFonts w:ascii="Verdana" w:hAnsi="Verdana" w:cstheme="minorHAnsi"/>
          <w:color w:val="000000" w:themeColor="text1"/>
          <w:sz w:val="24"/>
          <w:szCs w:val="24"/>
        </w:rPr>
        <w:t xml:space="preserve"> oldalon is letölthetőek</w:t>
      </w:r>
      <w:r w:rsidRPr="00A56814">
        <w:rPr>
          <w:rFonts w:ascii="Verdana" w:hAnsi="Verdana" w:cstheme="minorHAnsi"/>
          <w:color w:val="000000" w:themeColor="text1"/>
          <w:sz w:val="24"/>
          <w:szCs w:val="24"/>
        </w:rPr>
        <w:t xml:space="preserve">: </w:t>
      </w:r>
    </w:p>
    <w:p w:rsidR="00A56814" w:rsidRPr="00C87FB7" w:rsidRDefault="00A56814" w:rsidP="00C87FB7">
      <w:pPr>
        <w:pStyle w:val="Listenabsatz"/>
        <w:numPr>
          <w:ilvl w:val="0"/>
          <w:numId w:val="1"/>
        </w:numPr>
        <w:shd w:val="clear" w:color="auto" w:fill="FFFFFF"/>
        <w:spacing w:after="0"/>
        <w:rPr>
          <w:rFonts w:ascii="Verdana" w:hAnsi="Verdana" w:cs="Calibri"/>
          <w:color w:val="333333"/>
        </w:rPr>
      </w:pPr>
      <w:r w:rsidRPr="00C87FB7">
        <w:rPr>
          <w:rFonts w:ascii="Verdana" w:hAnsi="Verdana" w:cs="Calibri"/>
          <w:iCs/>
          <w:color w:val="333333"/>
        </w:rPr>
        <w:t>Ian Kershaw: Európa globális története (1950-2017) Kossuth Kiadó, 2022.</w:t>
      </w:r>
    </w:p>
    <w:p w:rsidR="00A56814" w:rsidRPr="00A56814" w:rsidRDefault="00A56814" w:rsidP="00A56814">
      <w:pPr>
        <w:pStyle w:val="Listenabsatz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333333"/>
        </w:rPr>
      </w:pPr>
      <w:r w:rsidRPr="00A56814">
        <w:rPr>
          <w:rFonts w:ascii="Verdana" w:hAnsi="Verdana" w:cs="Calibri"/>
          <w:iCs/>
          <w:color w:val="333333"/>
        </w:rPr>
        <w:t>          11. Globális veszélyek (485-517. o.)</w:t>
      </w:r>
    </w:p>
    <w:p w:rsidR="00A56814" w:rsidRPr="00A56814" w:rsidRDefault="00A56814" w:rsidP="00A56814">
      <w:pPr>
        <w:pStyle w:val="Listenabsatz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333333"/>
        </w:rPr>
      </w:pPr>
      <w:r w:rsidRPr="00A56814">
        <w:rPr>
          <w:rFonts w:ascii="Verdana" w:hAnsi="Verdana" w:cs="Calibri"/>
          <w:iCs/>
          <w:color w:val="333333"/>
        </w:rPr>
        <w:t>          12. Válságévek 517-554. o.)</w:t>
      </w:r>
    </w:p>
    <w:p w:rsidR="00A56814" w:rsidRPr="00A56814" w:rsidRDefault="00A56814">
      <w:pPr>
        <w:rPr>
          <w:rFonts w:ascii="Verdana" w:hAnsi="Verdana" w:cs="Calibri"/>
          <w:color w:val="1F497D"/>
          <w:sz w:val="24"/>
          <w:szCs w:val="24"/>
          <w:shd w:val="clear" w:color="auto" w:fill="FFFFFF"/>
        </w:rPr>
      </w:pPr>
    </w:p>
    <w:p w:rsidR="00A56814" w:rsidRPr="00C87FB7" w:rsidRDefault="00A56814" w:rsidP="00C87FB7">
      <w:pPr>
        <w:pStyle w:val="Listenabsatz"/>
        <w:numPr>
          <w:ilvl w:val="0"/>
          <w:numId w:val="1"/>
        </w:numPr>
        <w:rPr>
          <w:rFonts w:ascii="Verdana" w:hAnsi="Verdana" w:cs="Calibri"/>
          <w:color w:val="1F497D"/>
          <w:shd w:val="clear" w:color="auto" w:fill="FFFFFF"/>
        </w:rPr>
      </w:pPr>
      <w:r w:rsidRPr="00C87FB7">
        <w:rPr>
          <w:rFonts w:ascii="Verdana" w:hAnsi="Verdana" w:cs="Calibri"/>
          <w:b/>
          <w:i/>
          <w:color w:val="1F497D"/>
          <w:shd w:val="clear" w:color="auto" w:fill="FFFFFF"/>
        </w:rPr>
        <w:t>Az Európai Uni</w:t>
      </w:r>
      <w:r w:rsidR="00C87FB7" w:rsidRPr="00C87FB7">
        <w:rPr>
          <w:rFonts w:ascii="Verdana" w:hAnsi="Verdana" w:cs="Calibri"/>
          <w:b/>
          <w:i/>
          <w:color w:val="1F497D"/>
          <w:shd w:val="clear" w:color="auto" w:fill="FFFFFF"/>
        </w:rPr>
        <w:t>ó; A szervezet és tevékenységei</w:t>
      </w:r>
      <w:r w:rsidR="00C87FB7">
        <w:rPr>
          <w:rFonts w:ascii="Verdana" w:hAnsi="Verdana" w:cs="Calibri"/>
          <w:color w:val="1F497D"/>
          <w:shd w:val="clear" w:color="auto" w:fill="FFFFFF"/>
        </w:rPr>
        <w:t>: online tudásanyag, kiadja az Európai Bizottság, 2022</w:t>
      </w:r>
      <w:r w:rsidR="00C87FB7">
        <w:rPr>
          <w:rFonts w:ascii="Verdana" w:hAnsi="Verdana" w:cs="Calibri"/>
          <w:color w:val="1F497D"/>
          <w:shd w:val="clear" w:color="auto" w:fill="FFFFFF"/>
        </w:rPr>
        <w:br/>
        <w:t>/</w:t>
      </w:r>
      <w:r w:rsidR="00C87FB7" w:rsidRPr="00C87FB7">
        <w:rPr>
          <w:rFonts w:ascii="Verdana" w:hAnsi="Verdana" w:cs="Calibri"/>
          <w:b/>
          <w:color w:val="1F497D"/>
          <w:shd w:val="clear" w:color="auto" w:fill="FFFFFF"/>
        </w:rPr>
        <w:t>Oldalak:</w:t>
      </w:r>
      <w:r w:rsidRPr="00C87FB7">
        <w:rPr>
          <w:rFonts w:ascii="Verdana" w:hAnsi="Verdana" w:cs="Calibri"/>
          <w:b/>
          <w:color w:val="1F497D"/>
          <w:shd w:val="clear" w:color="auto" w:fill="FFFFFF"/>
        </w:rPr>
        <w:t xml:space="preserve"> </w:t>
      </w:r>
      <w:r w:rsidR="00C87FB7" w:rsidRPr="00C87FB7">
        <w:rPr>
          <w:rFonts w:ascii="Verdana" w:hAnsi="Verdana" w:cs="Calibri"/>
          <w:b/>
          <w:color w:val="1F497D"/>
          <w:shd w:val="clear" w:color="auto" w:fill="FFFFFF"/>
        </w:rPr>
        <w:t>57-68</w:t>
      </w:r>
      <w:r w:rsidR="00C87FB7" w:rsidRPr="00C87FB7">
        <w:rPr>
          <w:rFonts w:ascii="Verdana" w:hAnsi="Verdana" w:cs="Calibri"/>
          <w:color w:val="1F497D"/>
          <w:shd w:val="clear" w:color="auto" w:fill="FFFFFF"/>
        </w:rPr>
        <w:t xml:space="preserve">. </w:t>
      </w:r>
      <w:r w:rsidRPr="00C87FB7">
        <w:rPr>
          <w:rFonts w:ascii="Verdana" w:hAnsi="Verdana" w:cs="Calibri"/>
          <w:color w:val="1F497D"/>
          <w:shd w:val="clear" w:color="auto" w:fill="FFFFFF"/>
        </w:rPr>
        <w:t xml:space="preserve"> </w:t>
      </w:r>
      <w:r w:rsidRPr="00C87FB7">
        <w:rPr>
          <w:rFonts w:ascii="Verdana" w:hAnsi="Verdana" w:cs="Calibri"/>
          <w:i/>
          <w:color w:val="1F497D"/>
          <w:shd w:val="clear" w:color="auto" w:fill="FFFFFF"/>
        </w:rPr>
        <w:t>Hogyan hoz döntéseket és</w:t>
      </w:r>
      <w:r w:rsidR="00C87FB7" w:rsidRPr="00C87FB7">
        <w:rPr>
          <w:rFonts w:ascii="Verdana" w:hAnsi="Verdana" w:cs="Calibri"/>
          <w:i/>
          <w:color w:val="1F497D"/>
          <w:shd w:val="clear" w:color="auto" w:fill="FFFFFF"/>
        </w:rPr>
        <w:t xml:space="preserve"> hogyan lép fel az Európai Unió?</w:t>
      </w:r>
      <w:r w:rsidRPr="00C87FB7">
        <w:rPr>
          <w:rFonts w:ascii="Verdana" w:hAnsi="Verdana" w:cs="Calibri"/>
          <w:color w:val="1F497D"/>
          <w:shd w:val="clear" w:color="auto" w:fill="FFFFFF"/>
        </w:rPr>
        <w:t xml:space="preserve"> </w:t>
      </w:r>
      <w:r w:rsidR="00C87FB7">
        <w:rPr>
          <w:rFonts w:ascii="Verdana" w:hAnsi="Verdana" w:cs="Calibri"/>
          <w:color w:val="1F497D"/>
          <w:shd w:val="clear" w:color="auto" w:fill="FFFFFF"/>
        </w:rPr>
        <w:t>/Elérhető a honlapunkon és itt is:</w:t>
      </w:r>
    </w:p>
    <w:p w:rsidR="00C87FB7" w:rsidRDefault="00450DFE" w:rsidP="00A56814">
      <w:pPr>
        <w:pStyle w:val="berschrift1"/>
        <w:shd w:val="clear" w:color="auto" w:fill="FFFFFF"/>
        <w:spacing w:before="0" w:line="360" w:lineRule="atLeast"/>
        <w:rPr>
          <w:rFonts w:ascii="Verdana" w:eastAsiaTheme="minorHAnsi" w:hAnsi="Verdana" w:cs="Calibri"/>
          <w:color w:val="1F497D"/>
          <w:sz w:val="24"/>
          <w:szCs w:val="24"/>
          <w:shd w:val="clear" w:color="auto" w:fill="FFFFFF"/>
        </w:rPr>
      </w:pPr>
      <w:hyperlink r:id="rId5" w:history="1">
        <w:r w:rsidR="00C87FB7" w:rsidRPr="00C23307">
          <w:rPr>
            <w:rStyle w:val="Hyperlink"/>
            <w:rFonts w:ascii="Verdana" w:eastAsiaTheme="minorHAnsi" w:hAnsi="Verdana" w:cs="Calibri"/>
            <w:sz w:val="24"/>
            <w:szCs w:val="24"/>
            <w:shd w:val="clear" w:color="auto" w:fill="FFFFFF"/>
          </w:rPr>
          <w:t>https://op.europa.eu/hu/publication-detail/-/publication/c47b2296-b71a-11ed-8912-01aa75ed71a1/language-hu?WT.mc_id=Selectedpublications&amp;WT.ria_c=41957&amp;WT.ria_f=7147&amp;WT.ria_ev=search&amp;WT.URL=https%3A%2F%2Fop.europa.eu%2Fhu%2Fweb%2Fgeneral-publications%2Fhow-the-eu-works</w:t>
        </w:r>
      </w:hyperlink>
    </w:p>
    <w:p w:rsidR="00C87FB7" w:rsidRDefault="00C87FB7" w:rsidP="00A56814">
      <w:pPr>
        <w:pStyle w:val="berschrift1"/>
        <w:shd w:val="clear" w:color="auto" w:fill="FFFFFF"/>
        <w:spacing w:before="0" w:line="360" w:lineRule="atLeast"/>
        <w:rPr>
          <w:rFonts w:ascii="Verdana" w:eastAsiaTheme="minorHAnsi" w:hAnsi="Verdana" w:cs="Calibri"/>
          <w:color w:val="1F497D"/>
          <w:sz w:val="24"/>
          <w:szCs w:val="24"/>
          <w:shd w:val="clear" w:color="auto" w:fill="FFFFFF"/>
        </w:rPr>
      </w:pPr>
    </w:p>
    <w:p w:rsidR="00C87FB7" w:rsidRDefault="00C87FB7" w:rsidP="00A56814">
      <w:pPr>
        <w:pStyle w:val="berschrift1"/>
        <w:shd w:val="clear" w:color="auto" w:fill="FFFFFF"/>
        <w:spacing w:before="0" w:line="360" w:lineRule="atLeast"/>
        <w:rPr>
          <w:rFonts w:ascii="Verdana" w:eastAsiaTheme="minorHAnsi" w:hAnsi="Verdana" w:cs="Calibri"/>
          <w:color w:val="1F497D"/>
          <w:sz w:val="24"/>
          <w:szCs w:val="24"/>
          <w:shd w:val="clear" w:color="auto" w:fill="FFFFFF"/>
        </w:rPr>
      </w:pPr>
    </w:p>
    <w:p w:rsidR="00A56814" w:rsidRDefault="00C87FB7" w:rsidP="00C87FB7">
      <w:pPr>
        <w:pStyle w:val="berschrift1"/>
        <w:numPr>
          <w:ilvl w:val="0"/>
          <w:numId w:val="1"/>
        </w:numPr>
        <w:shd w:val="clear" w:color="auto" w:fill="FFFFFF"/>
        <w:spacing w:before="0" w:line="360" w:lineRule="atLeast"/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>Az</w:t>
      </w:r>
      <w:proofErr w:type="spellEnd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 xml:space="preserve"> online </w:t>
      </w:r>
      <w:proofErr w:type="spellStart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>kvízhez</w:t>
      </w:r>
      <w:proofErr w:type="spellEnd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>ajánlott</w:t>
      </w:r>
      <w:proofErr w:type="spellEnd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>még</w:t>
      </w:r>
      <w:proofErr w:type="spellEnd"/>
      <w:r>
        <w:rPr>
          <w:rFonts w:ascii="Verdana" w:hAnsi="Verdana" w:cs="Calibri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A56814" w:rsidRPr="00C87FB7">
        <w:rPr>
          <w:rFonts w:ascii="Verdana" w:eastAsia="Times New Roman" w:hAnsi="Verdana" w:cs="Arial"/>
          <w:b/>
          <w:bCs/>
          <w:i/>
          <w:color w:val="112250"/>
          <w:kern w:val="36"/>
          <w:sz w:val="24"/>
          <w:szCs w:val="24"/>
          <w:lang w:eastAsia="hu-HU"/>
        </w:rPr>
        <w:t>Az EU és én</w:t>
      </w:r>
      <w:r w:rsidR="00A56814">
        <w:rPr>
          <w:rFonts w:ascii="Verdana" w:eastAsia="Times New Roman" w:hAnsi="Verdana" w:cs="Arial"/>
          <w:bCs/>
          <w:color w:val="112250"/>
          <w:kern w:val="36"/>
          <w:sz w:val="24"/>
          <w:szCs w:val="24"/>
          <w:lang w:eastAsia="hu-HU"/>
        </w:rPr>
        <w:t xml:space="preserve"> című </w:t>
      </w:r>
      <w:r>
        <w:rPr>
          <w:rFonts w:ascii="Verdana" w:eastAsia="Times New Roman" w:hAnsi="Verdana" w:cs="Arial"/>
          <w:bCs/>
          <w:color w:val="112250"/>
          <w:kern w:val="36"/>
          <w:sz w:val="24"/>
          <w:szCs w:val="24"/>
          <w:lang w:eastAsia="hu-HU"/>
        </w:rPr>
        <w:t xml:space="preserve">online kiadvány </w:t>
      </w:r>
      <w:r w:rsidR="00A56814">
        <w:rPr>
          <w:rFonts w:ascii="Verdana" w:eastAsia="Times New Roman" w:hAnsi="Verdana" w:cs="Arial"/>
          <w:bCs/>
          <w:color w:val="112250"/>
          <w:kern w:val="36"/>
          <w:sz w:val="24"/>
          <w:szCs w:val="24"/>
          <w:lang w:eastAsia="hu-HU"/>
        </w:rPr>
        <w:t xml:space="preserve">is. </w:t>
      </w:r>
      <w:r w:rsidR="00152177">
        <w:rPr>
          <w:rFonts w:ascii="Verdana" w:eastAsia="Times New Roman" w:hAnsi="Verdana" w:cs="Arial"/>
          <w:bCs/>
          <w:color w:val="112250"/>
          <w:kern w:val="36"/>
          <w:sz w:val="24"/>
          <w:szCs w:val="24"/>
          <w:lang w:eastAsia="hu-HU"/>
        </w:rPr>
        <w:t xml:space="preserve">Európai Bizottság, 2022. </w:t>
      </w:r>
      <w:r w:rsidR="00A56814">
        <w:rPr>
          <w:rFonts w:ascii="Verdana" w:eastAsia="Times New Roman" w:hAnsi="Verdana" w:cs="Arial"/>
          <w:bCs/>
          <w:color w:val="112250"/>
          <w:kern w:val="36"/>
          <w:sz w:val="24"/>
          <w:szCs w:val="24"/>
          <w:lang w:eastAsia="hu-HU"/>
        </w:rPr>
        <w:t>Elérhető</w:t>
      </w:r>
      <w:r>
        <w:rPr>
          <w:rFonts w:ascii="Verdana" w:eastAsia="Times New Roman" w:hAnsi="Verdana" w:cs="Arial"/>
          <w:bCs/>
          <w:color w:val="112250"/>
          <w:kern w:val="36"/>
          <w:sz w:val="24"/>
          <w:szCs w:val="24"/>
          <w:lang w:eastAsia="hu-HU"/>
        </w:rPr>
        <w:t xml:space="preserve"> honlapon és itt is.</w:t>
      </w:r>
      <w:r w:rsidR="00A56814">
        <w:rPr>
          <w:rFonts w:ascii="Verdana" w:eastAsia="Times New Roman" w:hAnsi="Verdana" w:cs="Arial"/>
          <w:bCs/>
          <w:color w:val="112250"/>
          <w:kern w:val="36"/>
          <w:sz w:val="24"/>
          <w:szCs w:val="24"/>
          <w:lang w:eastAsia="hu-HU"/>
        </w:rPr>
        <w:t xml:space="preserve">: </w:t>
      </w:r>
    </w:p>
    <w:p w:rsidR="00A56814" w:rsidRDefault="00450DFE">
      <w:pPr>
        <w:rPr>
          <w:rStyle w:val="Hyperlink"/>
          <w:rFonts w:ascii="Verdana" w:hAnsi="Verdana" w:cs="Calibri"/>
          <w:sz w:val="24"/>
          <w:szCs w:val="24"/>
          <w:shd w:val="clear" w:color="auto" w:fill="FFFFFF"/>
        </w:rPr>
      </w:pPr>
      <w:hyperlink r:id="rId6" w:tgtFrame="_blank" w:history="1">
        <w:r w:rsidR="00A56814" w:rsidRPr="00A56814">
          <w:rPr>
            <w:rStyle w:val="Hyperlink"/>
            <w:rFonts w:ascii="Verdana" w:hAnsi="Verdana" w:cs="Calibri"/>
            <w:sz w:val="24"/>
            <w:szCs w:val="24"/>
            <w:shd w:val="clear" w:color="auto" w:fill="FFFFFF"/>
          </w:rPr>
          <w:t>https://op.europa.eu/hu/publication-detail/-/publication/8deaa14f-7b69-11ed-9887-01aa75e</w:t>
        </w:r>
        <w:r w:rsidR="00A56814" w:rsidRPr="00A56814">
          <w:rPr>
            <w:rStyle w:val="Hyperlink"/>
            <w:rFonts w:ascii="Verdana" w:hAnsi="Verdana" w:cs="Calibri"/>
            <w:sz w:val="24"/>
            <w:szCs w:val="24"/>
            <w:shd w:val="clear" w:color="auto" w:fill="FFFFFF"/>
          </w:rPr>
          <w:t>d</w:t>
        </w:r>
        <w:r w:rsidR="00A56814" w:rsidRPr="00A56814">
          <w:rPr>
            <w:rStyle w:val="Hyperlink"/>
            <w:rFonts w:ascii="Verdana" w:hAnsi="Verdana" w:cs="Calibri"/>
            <w:sz w:val="24"/>
            <w:szCs w:val="24"/>
            <w:shd w:val="clear" w:color="auto" w:fill="FFFFFF"/>
          </w:rPr>
          <w:t>71a1/language-hu/format-PDF/source-291313534</w:t>
        </w:r>
      </w:hyperlink>
    </w:p>
    <w:p w:rsidR="00450DFE" w:rsidRPr="00450DFE" w:rsidRDefault="00450DFE">
      <w:pPr>
        <w:rPr>
          <w:rStyle w:val="Hyperlink"/>
          <w:rFonts w:ascii="Verdana" w:hAnsi="Verdana" w:cs="Calibri"/>
          <w:color w:val="auto"/>
          <w:sz w:val="24"/>
          <w:szCs w:val="24"/>
          <w:u w:val="none"/>
          <w:shd w:val="clear" w:color="auto" w:fill="FFFFFF"/>
        </w:rPr>
      </w:pPr>
      <w:r w:rsidRPr="00450DFE">
        <w:rPr>
          <w:rStyle w:val="Hyperlink"/>
          <w:rFonts w:ascii="Verdana" w:hAnsi="Verdana" w:cs="Calibri"/>
          <w:color w:val="auto"/>
          <w:sz w:val="24"/>
          <w:szCs w:val="24"/>
          <w:u w:val="none"/>
          <w:shd w:val="clear" w:color="auto" w:fill="FFFFFF"/>
        </w:rPr>
        <w:t>/itt tanulmányozzátok a képeket is!</w:t>
      </w:r>
      <w:r>
        <w:rPr>
          <w:rStyle w:val="Hyperlink"/>
          <w:rFonts w:ascii="Verdana" w:hAnsi="Verdana" w:cs="Calibri"/>
          <w:color w:val="auto"/>
          <w:sz w:val="24"/>
          <w:szCs w:val="24"/>
          <w:u w:val="none"/>
          <w:shd w:val="clear" w:color="auto" w:fill="FFFFFF"/>
        </w:rPr>
        <w:t>/</w:t>
      </w:r>
    </w:p>
    <w:p w:rsidR="00450DFE" w:rsidRPr="00450DFE" w:rsidRDefault="00450DFE">
      <w:pPr>
        <w:rPr>
          <w:rStyle w:val="Hyperlink"/>
          <w:rFonts w:ascii="Verdana" w:hAnsi="Verdana" w:cs="Calibri"/>
          <w:color w:val="auto"/>
          <w:sz w:val="24"/>
          <w:szCs w:val="24"/>
          <w:u w:val="none"/>
          <w:shd w:val="clear" w:color="auto" w:fill="FFFFFF"/>
        </w:rPr>
      </w:pPr>
      <w:r w:rsidRPr="00450DFE">
        <w:rPr>
          <w:rStyle w:val="Hyperlink"/>
          <w:rFonts w:ascii="Verdana" w:hAnsi="Verdana" w:cs="Calibri"/>
          <w:color w:val="auto"/>
          <w:sz w:val="24"/>
          <w:szCs w:val="24"/>
          <w:u w:val="none"/>
          <w:shd w:val="clear" w:color="auto" w:fill="FFFFFF"/>
        </w:rPr>
        <w:t>Ez utóbbi kiadványban szereplő más hivatkozásra való látogatás nem kötelező</w:t>
      </w:r>
      <w:r>
        <w:rPr>
          <w:rStyle w:val="Hyperlink"/>
          <w:rFonts w:ascii="Verdana" w:hAnsi="Verdana" w:cs="Calibri"/>
          <w:color w:val="auto"/>
          <w:sz w:val="24"/>
          <w:szCs w:val="24"/>
          <w:u w:val="none"/>
          <w:shd w:val="clear" w:color="auto" w:fill="FFFFFF"/>
        </w:rPr>
        <w:t>.</w:t>
      </w:r>
      <w:bookmarkStart w:id="0" w:name="_GoBack"/>
      <w:bookmarkEnd w:id="0"/>
    </w:p>
    <w:p w:rsidR="00C87FB7" w:rsidRDefault="00C87FB7">
      <w:pPr>
        <w:rPr>
          <w:rStyle w:val="Hyperlink"/>
          <w:rFonts w:ascii="Verdana" w:hAnsi="Verdana" w:cs="Calibri"/>
          <w:sz w:val="24"/>
          <w:szCs w:val="24"/>
          <w:shd w:val="clear" w:color="auto" w:fill="FFFFFF"/>
        </w:rPr>
      </w:pPr>
    </w:p>
    <w:p w:rsidR="00152177" w:rsidRDefault="00152177" w:rsidP="00152177">
      <w:pPr>
        <w:rPr>
          <w:rFonts w:ascii="Verdana" w:hAnsi="Verdana"/>
        </w:rPr>
      </w:pPr>
      <w:r>
        <w:rPr>
          <w:rFonts w:ascii="Verdana" w:hAnsi="Verdana"/>
        </w:rPr>
        <w:t>Hasznos lehet, ha a csapatok a tagok között felosztják a szakirodalmat</w:t>
      </w:r>
      <w:r w:rsidR="00F17255">
        <w:rPr>
          <w:rFonts w:ascii="Verdana" w:hAnsi="Verdana"/>
        </w:rPr>
        <w:t>. A kvízzel kapcsolatos első infók</w:t>
      </w:r>
      <w:r w:rsidR="00E974CF">
        <w:rPr>
          <w:rFonts w:ascii="Verdana" w:hAnsi="Verdana"/>
        </w:rPr>
        <w:t xml:space="preserve"> a versenykiírásban vannak ill. Facebook csoportunkban </w:t>
      </w:r>
      <w:r w:rsidR="005E45CC">
        <w:rPr>
          <w:rFonts w:ascii="Verdana" w:hAnsi="Verdana"/>
        </w:rPr>
        <w:t>é</w:t>
      </w:r>
      <w:r w:rsidR="00E974CF">
        <w:rPr>
          <w:rFonts w:ascii="Verdana" w:hAnsi="Verdana"/>
        </w:rPr>
        <w:t>s részletesen</w:t>
      </w:r>
      <w:r w:rsidR="00F17255">
        <w:rPr>
          <w:rFonts w:ascii="Verdana" w:hAnsi="Verdana"/>
        </w:rPr>
        <w:t xml:space="preserve"> október </w:t>
      </w:r>
      <w:r w:rsidR="00E974CF">
        <w:rPr>
          <w:rFonts w:ascii="Verdana" w:hAnsi="Verdana"/>
        </w:rPr>
        <w:t>16-ától az első online fiókba jelentkezésetekkor találjátok meg.</w:t>
      </w:r>
    </w:p>
    <w:p w:rsidR="00E974CF" w:rsidRDefault="00450DFE" w:rsidP="00152177">
      <w:pPr>
        <w:rPr>
          <w:rFonts w:ascii="Verdana" w:hAnsi="Verdana"/>
        </w:rPr>
      </w:pPr>
      <w:hyperlink r:id="rId7" w:history="1">
        <w:r w:rsidR="00E974CF" w:rsidRPr="00C23307">
          <w:rPr>
            <w:rStyle w:val="Hyperlink"/>
            <w:rFonts w:ascii="Verdana" w:hAnsi="Verdana"/>
          </w:rPr>
          <w:t>www.estori.hu</w:t>
        </w:r>
      </w:hyperlink>
    </w:p>
    <w:p w:rsidR="00E974CF" w:rsidRPr="00152177" w:rsidRDefault="00450DFE" w:rsidP="00152177">
      <w:pPr>
        <w:rPr>
          <w:rFonts w:ascii="Verdana" w:hAnsi="Verdana"/>
        </w:rPr>
      </w:pPr>
      <w:hyperlink r:id="rId8" w:history="1">
        <w:r w:rsidR="00E974CF" w:rsidRPr="00C23307">
          <w:rPr>
            <w:rStyle w:val="Hyperlink"/>
            <w:rFonts w:ascii="Verdana" w:hAnsi="Verdana"/>
          </w:rPr>
          <w:t>info@estori.hu</w:t>
        </w:r>
      </w:hyperlink>
    </w:p>
    <w:sectPr w:rsidR="00E974CF" w:rsidRPr="0015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D4358"/>
    <w:multiLevelType w:val="hybridMultilevel"/>
    <w:tmpl w:val="749ABDDC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14"/>
    <w:rsid w:val="00152177"/>
    <w:rsid w:val="00450DFE"/>
    <w:rsid w:val="005E45CC"/>
    <w:rsid w:val="00966110"/>
    <w:rsid w:val="00A56814"/>
    <w:rsid w:val="00C87FB7"/>
    <w:rsid w:val="00E974CF"/>
    <w:rsid w:val="00F17255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10C"/>
  <w15:chartTrackingRefBased/>
  <w15:docId w15:val="{AECF9BF9-C186-4EE4-8021-AAE24E4E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8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6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C87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tor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o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europa.eu/hu/publication-detail/-/publication/8deaa14f-7b69-11ed-9887-01aa75ed71a1/language-hu/format-PDF/source-291313534" TargetMode="External"/><Relationship Id="rId5" Type="http://schemas.openxmlformats.org/officeDocument/2006/relationships/hyperlink" Target="https://op.europa.eu/hu/publication-detail/-/publication/c47b2296-b71a-11ed-8912-01aa75ed71a1/language-hu?WT.mc_id=Selectedpublications&amp;WT.ria_c=41957&amp;WT.ria_f=7147&amp;WT.ria_ev=search&amp;WT.URL=https%3A%2F%2Fop.europa.eu%2Fhu%2Fweb%2Fgeneral-publications%2Fhow-the-eu-wor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 Tamás</dc:creator>
  <cp:keywords/>
  <dc:description/>
  <cp:lastModifiedBy>Voelgyi, Balazs</cp:lastModifiedBy>
  <cp:revision>3</cp:revision>
  <dcterms:created xsi:type="dcterms:W3CDTF">2023-09-14T10:17:00Z</dcterms:created>
  <dcterms:modified xsi:type="dcterms:W3CDTF">2023-09-14T10:19:00Z</dcterms:modified>
</cp:coreProperties>
</file>